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三级指标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 w:cs="Times New Roman"/>
          <w:b/>
          <w:bCs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具体内容：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依法实施行政许可，非行政许可审批事项全部取消，不存在以备案、登记、行政确认、征求意见等任何方式设置的变相许可事项。</w:t>
      </w: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 w:cs="Times New Roman"/>
          <w:b/>
          <w:bCs/>
          <w:i w:val="0"/>
          <w:caps w:val="0"/>
          <w:snapToGrid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spacing w:line="600" w:lineRule="exact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上报材料目录：</w:t>
      </w:r>
    </w:p>
    <w:p>
      <w:pPr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1.漯河市市场监督管理局关于依法实施行政许可事项的情况说明；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jQyMDJkNTlkNDE3MDI0MDZhMTQwNTk4OTVjNWMifQ=="/>
  </w:docVars>
  <w:rsids>
    <w:rsidRoot w:val="2A6F269F"/>
    <w:rsid w:val="2A6F269F"/>
    <w:rsid w:val="2B3A4304"/>
    <w:rsid w:val="2E291693"/>
    <w:rsid w:val="3F43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2023-08-08T01:42:00Z</dcterms:created>
  <dc:creator>xie</dc:creator>
  <cp:lastModifiedBy>太多情绪没适当的表情1401082109</cp:lastModifiedBy>
  <dcterms:modified xsi:type="dcterms:W3CDTF">2023-08-10T03:05:00Z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E613E153A1A84216AF14B8660A665FCF_13</vt:lpwstr>
  </property>
</Properties>
</file>